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86BD8" w14:textId="77777777" w:rsidR="006A3248" w:rsidRPr="00114483" w:rsidRDefault="006A3248" w:rsidP="006A3248">
      <w:pPr>
        <w:shd w:val="clear" w:color="auto" w:fill="FFFBFE"/>
        <w:spacing w:after="0" w:line="240" w:lineRule="auto"/>
        <w:rPr>
          <w:rFonts w:ascii="Helvetica" w:eastAsia="Times New Roman" w:hAnsi="Helvetica" w:cs="Helvetica"/>
          <w:color w:val="667388"/>
          <w:sz w:val="23"/>
          <w:szCs w:val="23"/>
          <w:lang w:eastAsia="pt-PT"/>
        </w:rPr>
      </w:pPr>
      <w:proofErr w:type="spellStart"/>
      <w:r w:rsidRPr="00114483">
        <w:rPr>
          <w:rFonts w:ascii="Helvetica" w:eastAsia="Times New Roman" w:hAnsi="Helvetica" w:cs="Helvetica"/>
          <w:color w:val="000000"/>
          <w:sz w:val="27"/>
          <w:szCs w:val="27"/>
          <w:lang w:eastAsia="pt-PT"/>
        </w:rPr>
        <w:t>Alternative</w:t>
      </w:r>
      <w:proofErr w:type="spellEnd"/>
      <w:r w:rsidRPr="00114483">
        <w:rPr>
          <w:rFonts w:ascii="Helvetica" w:eastAsia="Times New Roman" w:hAnsi="Helvetica" w:cs="Helvetica"/>
          <w:color w:val="000000"/>
          <w:sz w:val="27"/>
          <w:szCs w:val="27"/>
          <w:lang w:eastAsia="pt-PT"/>
        </w:rPr>
        <w:t xml:space="preserve"> Dispute </w:t>
      </w:r>
      <w:proofErr w:type="spellStart"/>
      <w:r w:rsidRPr="00114483">
        <w:rPr>
          <w:rFonts w:ascii="Helvetica" w:eastAsia="Times New Roman" w:hAnsi="Helvetica" w:cs="Helvetica"/>
          <w:color w:val="000000"/>
          <w:sz w:val="27"/>
          <w:szCs w:val="27"/>
          <w:lang w:eastAsia="pt-PT"/>
        </w:rPr>
        <w:t>Resolution</w:t>
      </w:r>
      <w:proofErr w:type="spellEnd"/>
    </w:p>
    <w:p w14:paraId="3E1E1D14" w14:textId="77777777" w:rsidR="006A3248" w:rsidRPr="00114483" w:rsidRDefault="006A3248" w:rsidP="006A3248">
      <w:pPr>
        <w:shd w:val="clear" w:color="auto" w:fill="FFFBFE"/>
        <w:spacing w:after="0" w:line="240" w:lineRule="auto"/>
        <w:rPr>
          <w:rFonts w:ascii="Helvetica" w:eastAsia="Times New Roman" w:hAnsi="Helvetica" w:cs="Helvetica"/>
          <w:color w:val="667388"/>
          <w:sz w:val="23"/>
          <w:szCs w:val="23"/>
          <w:lang w:eastAsia="pt-PT"/>
        </w:rPr>
      </w:pPr>
      <w:r w:rsidRPr="00114483">
        <w:rPr>
          <w:rFonts w:ascii="Helvetica" w:eastAsia="Times New Roman" w:hAnsi="Helvetica" w:cs="Helvetica"/>
          <w:color w:val="667388"/>
          <w:sz w:val="23"/>
          <w:szCs w:val="23"/>
          <w:lang w:eastAsia="pt-PT"/>
        </w:rPr>
        <w:br/>
        <w:t xml:space="preserve">In </w:t>
      </w:r>
      <w:proofErr w:type="spellStart"/>
      <w:r w:rsidRPr="00114483">
        <w:rPr>
          <w:rFonts w:ascii="Helvetica" w:eastAsia="Times New Roman" w:hAnsi="Helvetica" w:cs="Helvetica"/>
          <w:color w:val="667388"/>
          <w:sz w:val="23"/>
          <w:szCs w:val="23"/>
          <w:lang w:eastAsia="pt-PT"/>
        </w:rPr>
        <w:t>the</w:t>
      </w:r>
      <w:proofErr w:type="spellEnd"/>
      <w:r w:rsidRPr="00114483">
        <w:rPr>
          <w:rFonts w:ascii="Helvetica" w:eastAsia="Times New Roman" w:hAnsi="Helvetica" w:cs="Helvetica"/>
          <w:color w:val="667388"/>
          <w:sz w:val="23"/>
          <w:szCs w:val="23"/>
          <w:lang w:eastAsia="pt-PT"/>
        </w:rPr>
        <w:t xml:space="preserve"> </w:t>
      </w:r>
      <w:proofErr w:type="spellStart"/>
      <w:r w:rsidRPr="00114483">
        <w:rPr>
          <w:rFonts w:ascii="Helvetica" w:eastAsia="Times New Roman" w:hAnsi="Helvetica" w:cs="Helvetica"/>
          <w:color w:val="667388"/>
          <w:sz w:val="23"/>
          <w:szCs w:val="23"/>
          <w:lang w:eastAsia="pt-PT"/>
        </w:rPr>
        <w:t>event</w:t>
      </w:r>
      <w:proofErr w:type="spellEnd"/>
      <w:r w:rsidRPr="00114483">
        <w:rPr>
          <w:rFonts w:ascii="Helvetica" w:eastAsia="Times New Roman" w:hAnsi="Helvetica" w:cs="Helvetica"/>
          <w:color w:val="667388"/>
          <w:sz w:val="23"/>
          <w:szCs w:val="23"/>
          <w:lang w:eastAsia="pt-PT"/>
        </w:rPr>
        <w:t xml:space="preserve"> </w:t>
      </w:r>
      <w:proofErr w:type="spellStart"/>
      <w:r w:rsidRPr="00114483">
        <w:rPr>
          <w:rFonts w:ascii="Helvetica" w:eastAsia="Times New Roman" w:hAnsi="Helvetica" w:cs="Helvetica"/>
          <w:color w:val="667388"/>
          <w:sz w:val="23"/>
          <w:szCs w:val="23"/>
          <w:lang w:eastAsia="pt-PT"/>
        </w:rPr>
        <w:t>of</w:t>
      </w:r>
      <w:proofErr w:type="spellEnd"/>
      <w:r w:rsidRPr="00114483">
        <w:rPr>
          <w:rFonts w:ascii="Helvetica" w:eastAsia="Times New Roman" w:hAnsi="Helvetica" w:cs="Helvetica"/>
          <w:color w:val="667388"/>
          <w:sz w:val="23"/>
          <w:szCs w:val="23"/>
          <w:lang w:eastAsia="pt-PT"/>
        </w:rPr>
        <w:t xml:space="preserve"> a dispute, </w:t>
      </w:r>
      <w:proofErr w:type="spellStart"/>
      <w:r w:rsidRPr="00114483">
        <w:rPr>
          <w:rFonts w:ascii="Helvetica" w:eastAsia="Times New Roman" w:hAnsi="Helvetica" w:cs="Helvetica"/>
          <w:color w:val="667388"/>
          <w:sz w:val="23"/>
          <w:szCs w:val="23"/>
          <w:lang w:eastAsia="pt-PT"/>
        </w:rPr>
        <w:t>the</w:t>
      </w:r>
      <w:proofErr w:type="spellEnd"/>
      <w:r w:rsidRPr="00114483">
        <w:rPr>
          <w:rFonts w:ascii="Helvetica" w:eastAsia="Times New Roman" w:hAnsi="Helvetica" w:cs="Helvetica"/>
          <w:color w:val="667388"/>
          <w:sz w:val="23"/>
          <w:szCs w:val="23"/>
          <w:lang w:eastAsia="pt-PT"/>
        </w:rPr>
        <w:t xml:space="preserve"> </w:t>
      </w:r>
      <w:proofErr w:type="spellStart"/>
      <w:r w:rsidRPr="00114483">
        <w:rPr>
          <w:rFonts w:ascii="Helvetica" w:eastAsia="Times New Roman" w:hAnsi="Helvetica" w:cs="Helvetica"/>
          <w:color w:val="667388"/>
          <w:sz w:val="23"/>
          <w:szCs w:val="23"/>
          <w:lang w:eastAsia="pt-PT"/>
        </w:rPr>
        <w:t>consumer</w:t>
      </w:r>
      <w:proofErr w:type="spellEnd"/>
      <w:r w:rsidRPr="00114483">
        <w:rPr>
          <w:rFonts w:ascii="Helvetica" w:eastAsia="Times New Roman" w:hAnsi="Helvetica" w:cs="Helvetica"/>
          <w:color w:val="667388"/>
          <w:sz w:val="23"/>
          <w:szCs w:val="23"/>
          <w:lang w:eastAsia="pt-PT"/>
        </w:rPr>
        <w:t xml:space="preserve"> </w:t>
      </w:r>
      <w:proofErr w:type="spellStart"/>
      <w:r w:rsidRPr="00114483">
        <w:rPr>
          <w:rFonts w:ascii="Helvetica" w:eastAsia="Times New Roman" w:hAnsi="Helvetica" w:cs="Helvetica"/>
          <w:color w:val="667388"/>
          <w:sz w:val="23"/>
          <w:szCs w:val="23"/>
          <w:lang w:eastAsia="pt-PT"/>
        </w:rPr>
        <w:t>may</w:t>
      </w:r>
      <w:proofErr w:type="spellEnd"/>
      <w:r w:rsidRPr="00114483">
        <w:rPr>
          <w:rFonts w:ascii="Helvetica" w:eastAsia="Times New Roman" w:hAnsi="Helvetica" w:cs="Helvetica"/>
          <w:color w:val="667388"/>
          <w:sz w:val="23"/>
          <w:szCs w:val="23"/>
          <w:lang w:eastAsia="pt-PT"/>
        </w:rPr>
        <w:t xml:space="preserve"> use a </w:t>
      </w:r>
      <w:proofErr w:type="spellStart"/>
      <w:r w:rsidRPr="00114483">
        <w:rPr>
          <w:rFonts w:ascii="Helvetica" w:eastAsia="Times New Roman" w:hAnsi="Helvetica" w:cs="Helvetica"/>
          <w:color w:val="667388"/>
          <w:sz w:val="23"/>
          <w:szCs w:val="23"/>
          <w:lang w:eastAsia="pt-PT"/>
        </w:rPr>
        <w:t>Consumer</w:t>
      </w:r>
      <w:proofErr w:type="spellEnd"/>
      <w:r w:rsidRPr="00114483">
        <w:rPr>
          <w:rFonts w:ascii="Helvetica" w:eastAsia="Times New Roman" w:hAnsi="Helvetica" w:cs="Helvetica"/>
          <w:color w:val="667388"/>
          <w:sz w:val="23"/>
          <w:szCs w:val="23"/>
          <w:lang w:eastAsia="pt-PT"/>
        </w:rPr>
        <w:t xml:space="preserve"> Dispute </w:t>
      </w:r>
      <w:proofErr w:type="spellStart"/>
      <w:r w:rsidRPr="00114483">
        <w:rPr>
          <w:rFonts w:ascii="Helvetica" w:eastAsia="Times New Roman" w:hAnsi="Helvetica" w:cs="Helvetica"/>
          <w:color w:val="667388"/>
          <w:sz w:val="23"/>
          <w:szCs w:val="23"/>
          <w:lang w:eastAsia="pt-PT"/>
        </w:rPr>
        <w:t>Resolution</w:t>
      </w:r>
      <w:proofErr w:type="spellEnd"/>
      <w:r w:rsidRPr="00114483">
        <w:rPr>
          <w:rFonts w:ascii="Helvetica" w:eastAsia="Times New Roman" w:hAnsi="Helvetica" w:cs="Helvetica"/>
          <w:color w:val="667388"/>
          <w:sz w:val="23"/>
          <w:szCs w:val="23"/>
          <w:lang w:eastAsia="pt-PT"/>
        </w:rPr>
        <w:t xml:space="preserve"> body:</w:t>
      </w:r>
      <w:r w:rsidRPr="00114483">
        <w:rPr>
          <w:rFonts w:ascii="Helvetica" w:eastAsia="Times New Roman" w:hAnsi="Helvetica" w:cs="Helvetica"/>
          <w:color w:val="667388"/>
          <w:sz w:val="23"/>
          <w:szCs w:val="23"/>
          <w:lang w:eastAsia="pt-PT"/>
        </w:rPr>
        <w:br/>
      </w:r>
      <w:r w:rsidRPr="00114483">
        <w:rPr>
          <w:rFonts w:ascii="Helvetica" w:eastAsia="Times New Roman" w:hAnsi="Helvetica" w:cs="Helvetica"/>
          <w:color w:val="667388"/>
          <w:sz w:val="23"/>
          <w:szCs w:val="23"/>
          <w:lang w:eastAsia="pt-PT"/>
        </w:rPr>
        <w:br/>
        <w:t>CIAB – Centro de Informação, Mediação e Arbitragem de Consumo (Tribunal Arbitral de Consumo)</w:t>
      </w:r>
    </w:p>
    <w:p w14:paraId="244E596A" w14:textId="77777777" w:rsidR="006A3248" w:rsidRPr="00114483" w:rsidRDefault="006A3248" w:rsidP="006A3248">
      <w:pPr>
        <w:shd w:val="clear" w:color="auto" w:fill="FFFBFE"/>
        <w:spacing w:after="0" w:line="240" w:lineRule="auto"/>
        <w:rPr>
          <w:rFonts w:ascii="Helvetica" w:eastAsia="Times New Roman" w:hAnsi="Helvetica" w:cs="Helvetica"/>
          <w:color w:val="667388"/>
          <w:sz w:val="23"/>
          <w:szCs w:val="23"/>
          <w:lang w:eastAsia="pt-PT"/>
        </w:rPr>
      </w:pPr>
      <w:hyperlink r:id="rId4" w:tgtFrame="_blank" w:tooltip="http://www.ciab.pt/pt" w:history="1">
        <w:r w:rsidRPr="00114483">
          <w:rPr>
            <w:rFonts w:ascii="Helvetica" w:eastAsia="Times New Roman" w:hAnsi="Helvetica" w:cs="Helvetica"/>
            <w:b/>
            <w:bCs/>
            <w:color w:val="353535"/>
            <w:sz w:val="23"/>
            <w:szCs w:val="23"/>
            <w:u w:val="single"/>
            <w:lang w:eastAsia="pt-PT"/>
          </w:rPr>
          <w:t>http://www.ciab.pt/pt</w:t>
        </w:r>
      </w:hyperlink>
    </w:p>
    <w:p w14:paraId="6CC9067B" w14:textId="77777777" w:rsidR="006A3248" w:rsidRPr="00114483" w:rsidRDefault="006A3248" w:rsidP="006A3248">
      <w:pPr>
        <w:shd w:val="clear" w:color="auto" w:fill="FFFBFE"/>
        <w:spacing w:after="0" w:line="240" w:lineRule="auto"/>
        <w:rPr>
          <w:rFonts w:ascii="Helvetica" w:eastAsia="Times New Roman" w:hAnsi="Helvetica" w:cs="Helvetica"/>
          <w:color w:val="667388"/>
          <w:sz w:val="23"/>
          <w:szCs w:val="23"/>
          <w:lang w:eastAsia="pt-PT"/>
        </w:rPr>
      </w:pPr>
      <w:r w:rsidRPr="00114483">
        <w:rPr>
          <w:rFonts w:ascii="Helvetica" w:eastAsia="Times New Roman" w:hAnsi="Helvetica" w:cs="Helvetica"/>
          <w:color w:val="667388"/>
          <w:sz w:val="23"/>
          <w:szCs w:val="23"/>
          <w:lang w:eastAsia="pt-PT"/>
        </w:rPr>
        <w:br/>
        <w:t>CNIACC – Centro Nacional de Informação e Arbitragem de Conflitos de Consumo</w:t>
      </w:r>
    </w:p>
    <w:p w14:paraId="770A87C1" w14:textId="77777777" w:rsidR="006A3248" w:rsidRPr="00114483" w:rsidRDefault="006A3248" w:rsidP="006A3248">
      <w:pPr>
        <w:shd w:val="clear" w:color="auto" w:fill="FFFBFE"/>
        <w:spacing w:after="0" w:line="240" w:lineRule="auto"/>
        <w:rPr>
          <w:rFonts w:ascii="Helvetica" w:eastAsia="Times New Roman" w:hAnsi="Helvetica" w:cs="Helvetica"/>
          <w:color w:val="667388"/>
          <w:sz w:val="23"/>
          <w:szCs w:val="23"/>
          <w:lang w:eastAsia="pt-PT"/>
        </w:rPr>
      </w:pPr>
      <w:hyperlink r:id="rId5" w:tgtFrame="_blank" w:tooltip="https://www.cniacc.pt/pt/" w:history="1">
        <w:r w:rsidRPr="00114483">
          <w:rPr>
            <w:rFonts w:ascii="Helvetica" w:eastAsia="Times New Roman" w:hAnsi="Helvetica" w:cs="Helvetica"/>
            <w:b/>
            <w:bCs/>
            <w:color w:val="353535"/>
            <w:sz w:val="23"/>
            <w:szCs w:val="23"/>
            <w:u w:val="single"/>
            <w:lang w:eastAsia="pt-PT"/>
          </w:rPr>
          <w:t>https://www.cniacc.pt/pt/</w:t>
        </w:r>
      </w:hyperlink>
    </w:p>
    <w:p w14:paraId="6A06E6AE" w14:textId="77777777" w:rsidR="006A3248" w:rsidRPr="00114483" w:rsidRDefault="006A3248" w:rsidP="006A3248">
      <w:pPr>
        <w:shd w:val="clear" w:color="auto" w:fill="FFFBFE"/>
        <w:spacing w:after="0" w:line="240" w:lineRule="auto"/>
        <w:rPr>
          <w:rFonts w:ascii="Helvetica" w:eastAsia="Times New Roman" w:hAnsi="Helvetica" w:cs="Helvetica"/>
          <w:color w:val="667388"/>
          <w:sz w:val="23"/>
          <w:szCs w:val="23"/>
          <w:lang w:val="fr-FR" w:eastAsia="pt-PT"/>
        </w:rPr>
      </w:pPr>
      <w:r w:rsidRPr="00114483">
        <w:rPr>
          <w:rFonts w:ascii="Helvetica" w:eastAsia="Times New Roman" w:hAnsi="Helvetica" w:cs="Helvetica"/>
          <w:color w:val="667388"/>
          <w:sz w:val="23"/>
          <w:szCs w:val="23"/>
          <w:lang w:val="fr-FR" w:eastAsia="pt-PT"/>
        </w:rPr>
        <w:br/>
        <w:t xml:space="preserve">More information </w:t>
      </w:r>
      <w:proofErr w:type="spellStart"/>
      <w:r w:rsidRPr="00114483">
        <w:rPr>
          <w:rFonts w:ascii="Helvetica" w:eastAsia="Times New Roman" w:hAnsi="Helvetica" w:cs="Helvetica"/>
          <w:color w:val="667388"/>
          <w:sz w:val="23"/>
          <w:szCs w:val="23"/>
          <w:lang w:val="fr-FR" w:eastAsia="pt-PT"/>
        </w:rPr>
        <w:t>available</w:t>
      </w:r>
      <w:proofErr w:type="spellEnd"/>
      <w:r w:rsidRPr="00114483">
        <w:rPr>
          <w:rFonts w:ascii="Helvetica" w:eastAsia="Times New Roman" w:hAnsi="Helvetica" w:cs="Helvetica"/>
          <w:color w:val="667388"/>
          <w:sz w:val="23"/>
          <w:szCs w:val="23"/>
          <w:lang w:val="fr-FR" w:eastAsia="pt-PT"/>
        </w:rPr>
        <w:t xml:space="preserve"> in the Consumer Portal </w:t>
      </w:r>
      <w:hyperlink r:id="rId6" w:tgtFrame="_blank" w:tooltip="http://www.consumidor.pt" w:history="1">
        <w:r w:rsidRPr="00114483">
          <w:rPr>
            <w:rFonts w:ascii="Helvetica" w:eastAsia="Times New Roman" w:hAnsi="Helvetica" w:cs="Helvetica"/>
            <w:color w:val="353535"/>
            <w:sz w:val="23"/>
            <w:szCs w:val="23"/>
            <w:u w:val="single"/>
            <w:lang w:val="fr-FR" w:eastAsia="pt-PT"/>
          </w:rPr>
          <w:t>www.consumidor.pt</w:t>
        </w:r>
      </w:hyperlink>
    </w:p>
    <w:p w14:paraId="2E5225C3" w14:textId="77777777" w:rsidR="00B833D2" w:rsidRPr="006A3248" w:rsidRDefault="00B833D2">
      <w:pPr>
        <w:rPr>
          <w:lang w:val="fr-FR"/>
        </w:rPr>
      </w:pPr>
    </w:p>
    <w:sectPr w:rsidR="00B833D2" w:rsidRPr="006A32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248"/>
    <w:rsid w:val="00636BF6"/>
    <w:rsid w:val="006A3248"/>
    <w:rsid w:val="00B83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560DE"/>
  <w15:chartTrackingRefBased/>
  <w15:docId w15:val="{BA455F0A-4E41-40D2-842B-FA41FB35F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3248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midor.pt/" TargetMode="External"/><Relationship Id="rId5" Type="http://schemas.openxmlformats.org/officeDocument/2006/relationships/hyperlink" Target="https://www.cniacc.pt/pt/" TargetMode="External"/><Relationship Id="rId4" Type="http://schemas.openxmlformats.org/officeDocument/2006/relationships/hyperlink" Target="http://www.ciab.pt/p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550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Capaz</dc:creator>
  <cp:keywords/>
  <dc:description/>
  <cp:lastModifiedBy>Carlos Capaz</cp:lastModifiedBy>
  <cp:revision>2</cp:revision>
  <dcterms:created xsi:type="dcterms:W3CDTF">2022-06-11T18:57:00Z</dcterms:created>
  <dcterms:modified xsi:type="dcterms:W3CDTF">2022-06-11T18:58:00Z</dcterms:modified>
</cp:coreProperties>
</file>